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167" w:rsidRPr="001A4167" w:rsidRDefault="001A4167" w:rsidP="001A416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0" w:name="_GoBack"/>
      <w:bookmarkEnd w:id="0"/>
      <w:r w:rsidRPr="001A4167">
        <w:rPr>
          <w:rFonts w:ascii="Times New Roman" w:eastAsia="Times New Roman" w:hAnsi="Times New Roman" w:cs="Times New Roman"/>
          <w:b/>
          <w:bCs/>
          <w:color w:val="8EAA31"/>
          <w:sz w:val="27"/>
          <w:szCs w:val="27"/>
          <w:lang w:eastAsia="fr-FR"/>
        </w:rPr>
        <w:t>L’AFP alerte enfin le grand public sur les dangers du manque de vitamine D</w:t>
      </w:r>
    </w:p>
    <w:p w:rsidR="00461F99" w:rsidRDefault="001A4167" w:rsidP="001A4167">
      <w:pPr>
        <w:rPr>
          <w:rFonts w:ascii="Times New Roman" w:eastAsia="Times New Roman" w:hAnsi="Times New Roman" w:cs="Times New Roman"/>
          <w:sz w:val="28"/>
          <w:szCs w:val="28"/>
          <w:lang w:eastAsia="fr-FR"/>
        </w:rPr>
      </w:pPr>
      <w:r w:rsidRPr="00B36791">
        <w:rPr>
          <w:rFonts w:ascii="Times New Roman" w:eastAsia="Times New Roman" w:hAnsi="Times New Roman" w:cs="Times New Roman"/>
          <w:sz w:val="28"/>
          <w:szCs w:val="28"/>
          <w:lang w:eastAsia="fr-FR"/>
        </w:rPr>
        <w:t>Il était temps. L’Agence France Presse a publié le 10 novembre 2015 une information sur la nécessité d’un bon taux de vitamine D con</w:t>
      </w:r>
      <w:r w:rsidR="00B36791">
        <w:rPr>
          <w:rFonts w:ascii="Times New Roman" w:eastAsia="Times New Roman" w:hAnsi="Times New Roman" w:cs="Times New Roman"/>
          <w:sz w:val="28"/>
          <w:szCs w:val="28"/>
          <w:lang w:eastAsia="fr-FR"/>
        </w:rPr>
        <w:t>tre les accidents cardiaques</w:t>
      </w:r>
      <w:r w:rsidRPr="00B36791">
        <w:rPr>
          <w:rFonts w:ascii="Times New Roman" w:eastAsia="Times New Roman" w:hAnsi="Times New Roman" w:cs="Times New Roman"/>
          <w:sz w:val="28"/>
          <w:szCs w:val="28"/>
          <w:lang w:eastAsia="fr-FR"/>
        </w:rPr>
        <w:t xml:space="preserve">. </w:t>
      </w:r>
      <w:r w:rsidRPr="00B36791">
        <w:rPr>
          <w:rFonts w:ascii="Times New Roman" w:eastAsia="Times New Roman" w:hAnsi="Times New Roman" w:cs="Times New Roman"/>
          <w:sz w:val="28"/>
          <w:szCs w:val="28"/>
          <w:lang w:eastAsia="fr-FR"/>
        </w:rPr>
        <w:br/>
      </w:r>
      <w:r w:rsidRPr="00B36791">
        <w:rPr>
          <w:rFonts w:ascii="Times New Roman" w:eastAsia="Times New Roman" w:hAnsi="Times New Roman" w:cs="Times New Roman"/>
          <w:sz w:val="28"/>
          <w:szCs w:val="28"/>
          <w:lang w:eastAsia="fr-FR"/>
        </w:rPr>
        <w:br/>
        <w:t xml:space="preserve">Cette information est connue de très longue date des personnes s’intéressant à la santé naturelle. Toutefois, il est rarissime dans la grande presse que soient évoquées contre les maladies cardiaques d’autres solutions que la simple abstention de tabac, de graisses alimentaires, et bien sûr les médicaments et la chirurgie. </w:t>
      </w:r>
      <w:r w:rsidRPr="00B36791">
        <w:rPr>
          <w:rFonts w:ascii="Times New Roman" w:eastAsia="Times New Roman" w:hAnsi="Times New Roman" w:cs="Times New Roman"/>
          <w:sz w:val="28"/>
          <w:szCs w:val="28"/>
          <w:lang w:eastAsia="fr-FR"/>
        </w:rPr>
        <w:br/>
      </w:r>
      <w:r w:rsidRPr="00B36791">
        <w:rPr>
          <w:rFonts w:ascii="Times New Roman" w:eastAsia="Times New Roman" w:hAnsi="Times New Roman" w:cs="Times New Roman"/>
          <w:sz w:val="28"/>
          <w:szCs w:val="28"/>
          <w:lang w:eastAsia="fr-FR"/>
        </w:rPr>
        <w:br/>
        <w:t xml:space="preserve">En outre, lorsque la vitamine D est évoquée, c’est en général pour en dénoncer les prétendus risques du surdosage qui n’existent pourtant qu’à des doses dépassant mille fois la dose conseillée (difficiles à atteindre). </w:t>
      </w:r>
      <w:r w:rsidRPr="00B36791">
        <w:rPr>
          <w:rFonts w:ascii="Times New Roman" w:eastAsia="Times New Roman" w:hAnsi="Times New Roman" w:cs="Times New Roman"/>
          <w:sz w:val="28"/>
          <w:szCs w:val="28"/>
          <w:lang w:eastAsia="fr-FR"/>
        </w:rPr>
        <w:br/>
      </w:r>
      <w:r w:rsidRPr="00B36791">
        <w:rPr>
          <w:rFonts w:ascii="Times New Roman" w:eastAsia="Times New Roman" w:hAnsi="Times New Roman" w:cs="Times New Roman"/>
          <w:sz w:val="28"/>
          <w:szCs w:val="28"/>
          <w:lang w:eastAsia="fr-FR"/>
        </w:rPr>
        <w:br/>
        <w:t xml:space="preserve">L’AFP signale qu’un taux de vitamine D inférieur à 15 </w:t>
      </w:r>
      <w:proofErr w:type="spellStart"/>
      <w:r w:rsidRPr="00B36791">
        <w:rPr>
          <w:rFonts w:ascii="Times New Roman" w:eastAsia="Times New Roman" w:hAnsi="Times New Roman" w:cs="Times New Roman"/>
          <w:sz w:val="28"/>
          <w:szCs w:val="28"/>
          <w:lang w:eastAsia="fr-FR"/>
        </w:rPr>
        <w:t>ng</w:t>
      </w:r>
      <w:proofErr w:type="spellEnd"/>
      <w:r w:rsidRPr="00B36791">
        <w:rPr>
          <w:rFonts w:ascii="Times New Roman" w:eastAsia="Times New Roman" w:hAnsi="Times New Roman" w:cs="Times New Roman"/>
          <w:sz w:val="28"/>
          <w:szCs w:val="28"/>
          <w:lang w:eastAsia="fr-FR"/>
        </w:rPr>
        <w:t>/</w:t>
      </w:r>
      <w:proofErr w:type="spellStart"/>
      <w:r w:rsidRPr="00B36791">
        <w:rPr>
          <w:rFonts w:ascii="Times New Roman" w:eastAsia="Times New Roman" w:hAnsi="Times New Roman" w:cs="Times New Roman"/>
          <w:sz w:val="28"/>
          <w:szCs w:val="28"/>
          <w:lang w:eastAsia="fr-FR"/>
        </w:rPr>
        <w:t>mL</w:t>
      </w:r>
      <w:proofErr w:type="spellEnd"/>
      <w:r w:rsidRPr="00B36791">
        <w:rPr>
          <w:rFonts w:ascii="Times New Roman" w:eastAsia="Times New Roman" w:hAnsi="Times New Roman" w:cs="Times New Roman"/>
          <w:sz w:val="28"/>
          <w:szCs w:val="28"/>
          <w:lang w:eastAsia="fr-FR"/>
        </w:rPr>
        <w:t xml:space="preserve"> augmente le risque d’accidents cardiovasculaires graves (infarctus, maladies coronariennes, défaillances rénales) et de décès de 35 %. </w:t>
      </w:r>
      <w:r w:rsidRPr="00B36791">
        <w:rPr>
          <w:rFonts w:ascii="Times New Roman" w:eastAsia="Times New Roman" w:hAnsi="Times New Roman" w:cs="Times New Roman"/>
          <w:sz w:val="28"/>
          <w:szCs w:val="28"/>
          <w:lang w:eastAsia="fr-FR"/>
        </w:rPr>
        <w:br/>
      </w:r>
      <w:r w:rsidRPr="00B36791">
        <w:rPr>
          <w:rFonts w:ascii="Times New Roman" w:eastAsia="Times New Roman" w:hAnsi="Times New Roman" w:cs="Times New Roman"/>
          <w:sz w:val="28"/>
          <w:szCs w:val="28"/>
          <w:lang w:eastAsia="fr-FR"/>
        </w:rPr>
        <w:br/>
        <w:t xml:space="preserve">Toutefois, l’AFP indique de façon erronée que des teneurs supérieures à 15 </w:t>
      </w:r>
      <w:proofErr w:type="spellStart"/>
      <w:r w:rsidRPr="00B36791">
        <w:rPr>
          <w:rFonts w:ascii="Times New Roman" w:eastAsia="Times New Roman" w:hAnsi="Times New Roman" w:cs="Times New Roman"/>
          <w:sz w:val="28"/>
          <w:szCs w:val="28"/>
          <w:lang w:eastAsia="fr-FR"/>
        </w:rPr>
        <w:t>ng</w:t>
      </w:r>
      <w:proofErr w:type="spellEnd"/>
      <w:r w:rsidRPr="00B36791">
        <w:rPr>
          <w:rFonts w:ascii="Times New Roman" w:eastAsia="Times New Roman" w:hAnsi="Times New Roman" w:cs="Times New Roman"/>
          <w:sz w:val="28"/>
          <w:szCs w:val="28"/>
          <w:lang w:eastAsia="fr-FR"/>
        </w:rPr>
        <w:t>/</w:t>
      </w:r>
      <w:proofErr w:type="spellStart"/>
      <w:r w:rsidRPr="00B36791">
        <w:rPr>
          <w:rFonts w:ascii="Times New Roman" w:eastAsia="Times New Roman" w:hAnsi="Times New Roman" w:cs="Times New Roman"/>
          <w:sz w:val="28"/>
          <w:szCs w:val="28"/>
          <w:lang w:eastAsia="fr-FR"/>
        </w:rPr>
        <w:t>mL</w:t>
      </w:r>
      <w:proofErr w:type="spellEnd"/>
      <w:r w:rsidRPr="00B36791">
        <w:rPr>
          <w:rFonts w:ascii="Times New Roman" w:eastAsia="Times New Roman" w:hAnsi="Times New Roman" w:cs="Times New Roman"/>
          <w:sz w:val="28"/>
          <w:szCs w:val="28"/>
          <w:lang w:eastAsia="fr-FR"/>
        </w:rPr>
        <w:t xml:space="preserve"> sont suffisantes. Cette information est évidemment contraire aux données scientifiques actuelles sur le sujet. On sait que le taux minimal pour une bonne santé générale de vitamine D se situe à 30 </w:t>
      </w:r>
      <w:proofErr w:type="spellStart"/>
      <w:r w:rsidRPr="00B36791">
        <w:rPr>
          <w:rFonts w:ascii="Times New Roman" w:eastAsia="Times New Roman" w:hAnsi="Times New Roman" w:cs="Times New Roman"/>
          <w:sz w:val="28"/>
          <w:szCs w:val="28"/>
          <w:lang w:eastAsia="fr-FR"/>
        </w:rPr>
        <w:t>ng</w:t>
      </w:r>
      <w:proofErr w:type="spellEnd"/>
      <w:r w:rsidRPr="00B36791">
        <w:rPr>
          <w:rFonts w:ascii="Times New Roman" w:eastAsia="Times New Roman" w:hAnsi="Times New Roman" w:cs="Times New Roman"/>
          <w:sz w:val="28"/>
          <w:szCs w:val="28"/>
          <w:lang w:eastAsia="fr-FR"/>
        </w:rPr>
        <w:t>/</w:t>
      </w:r>
      <w:proofErr w:type="spellStart"/>
      <w:r w:rsidRPr="00B36791">
        <w:rPr>
          <w:rFonts w:ascii="Times New Roman" w:eastAsia="Times New Roman" w:hAnsi="Times New Roman" w:cs="Times New Roman"/>
          <w:sz w:val="28"/>
          <w:szCs w:val="28"/>
          <w:lang w:eastAsia="fr-FR"/>
        </w:rPr>
        <w:t>mL</w:t>
      </w:r>
      <w:proofErr w:type="spellEnd"/>
      <w:r w:rsidRPr="00B36791">
        <w:rPr>
          <w:rFonts w:ascii="Times New Roman" w:eastAsia="Times New Roman" w:hAnsi="Times New Roman" w:cs="Times New Roman"/>
          <w:sz w:val="28"/>
          <w:szCs w:val="28"/>
          <w:lang w:eastAsia="fr-FR"/>
        </w:rPr>
        <w:t> [2]. Pendant les mois d’hiver, un tel taux ne peut être atteint qu’avec un bon complément alimentaire de vitamine D pris quotidiennement (minimum 4000 UI par jour).</w:t>
      </w:r>
    </w:p>
    <w:p w:rsidR="00546BBE" w:rsidRPr="00B36791" w:rsidRDefault="006464FA" w:rsidP="001A4167">
      <w:pPr>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J.M. DUPUIS</w:t>
      </w:r>
    </w:p>
    <w:p w:rsidR="001A4167" w:rsidRPr="00B36791" w:rsidRDefault="001A4167" w:rsidP="001A4167">
      <w:pPr>
        <w:rPr>
          <w:rFonts w:ascii="Times New Roman" w:eastAsia="Times New Roman" w:hAnsi="Times New Roman" w:cs="Times New Roman"/>
          <w:sz w:val="28"/>
          <w:szCs w:val="28"/>
          <w:lang w:eastAsia="fr-FR"/>
        </w:rPr>
      </w:pPr>
    </w:p>
    <w:p w:rsidR="00B36791" w:rsidRPr="006464FA" w:rsidRDefault="00B36791" w:rsidP="001A4167">
      <w:pPr>
        <w:pStyle w:val="Titre1"/>
        <w:rPr>
          <w:rFonts w:ascii="Times New Roman" w:eastAsia="Times New Roman" w:hAnsi="Times New Roman" w:cs="Times New Roman"/>
          <w:i/>
          <w:color w:val="auto"/>
          <w:sz w:val="24"/>
          <w:szCs w:val="24"/>
          <w:lang w:eastAsia="fr-FR"/>
        </w:rPr>
      </w:pPr>
      <w:r w:rsidRPr="006464FA">
        <w:rPr>
          <w:rFonts w:ascii="Times New Roman" w:eastAsia="Times New Roman" w:hAnsi="Times New Roman" w:cs="Times New Roman"/>
          <w:i/>
          <w:color w:val="auto"/>
          <w:sz w:val="28"/>
          <w:szCs w:val="28"/>
          <w:lang w:eastAsia="fr-FR"/>
        </w:rPr>
        <w:t>Le 7 août 2014</w:t>
      </w:r>
      <w:r w:rsidR="001A4167" w:rsidRPr="006464FA">
        <w:rPr>
          <w:rFonts w:ascii="Times New Roman" w:eastAsia="Times New Roman" w:hAnsi="Times New Roman" w:cs="Times New Roman"/>
          <w:i/>
          <w:color w:val="auto"/>
          <w:sz w:val="28"/>
          <w:szCs w:val="28"/>
          <w:lang w:eastAsia="fr-FR"/>
        </w:rPr>
        <w:t xml:space="preserve"> </w:t>
      </w:r>
      <w:r w:rsidR="006464FA" w:rsidRPr="006464FA">
        <w:rPr>
          <w:rFonts w:ascii="Times New Roman" w:eastAsia="Times New Roman" w:hAnsi="Times New Roman" w:cs="Times New Roman"/>
          <w:i/>
          <w:color w:val="auto"/>
          <w:sz w:val="28"/>
          <w:szCs w:val="28"/>
          <w:lang w:eastAsia="fr-FR"/>
        </w:rPr>
        <w:t>l’AFP</w:t>
      </w:r>
      <w:r w:rsidR="001A4167" w:rsidRPr="006464FA">
        <w:rPr>
          <w:rFonts w:ascii="Times New Roman" w:eastAsia="Times New Roman" w:hAnsi="Times New Roman" w:cs="Times New Roman"/>
          <w:i/>
          <w:color w:val="auto"/>
          <w:sz w:val="28"/>
          <w:szCs w:val="28"/>
          <w:lang w:eastAsia="fr-FR"/>
        </w:rPr>
        <w:t xml:space="preserve"> déclarait</w:t>
      </w:r>
      <w:r w:rsidRPr="006464FA">
        <w:rPr>
          <w:rFonts w:ascii="Times New Roman" w:eastAsia="Times New Roman" w:hAnsi="Times New Roman" w:cs="Times New Roman"/>
          <w:i/>
          <w:color w:val="auto"/>
          <w:sz w:val="28"/>
          <w:szCs w:val="28"/>
          <w:lang w:eastAsia="fr-FR"/>
        </w:rPr>
        <w:t xml:space="preserve"> également</w:t>
      </w:r>
      <w:r w:rsidR="001A4167" w:rsidRPr="006464FA">
        <w:rPr>
          <w:rFonts w:ascii="Times New Roman" w:eastAsia="Times New Roman" w:hAnsi="Times New Roman" w:cs="Times New Roman"/>
          <w:i/>
          <w:color w:val="auto"/>
          <w:sz w:val="28"/>
          <w:szCs w:val="28"/>
          <w:lang w:eastAsia="fr-FR"/>
        </w:rPr>
        <w:t> :</w:t>
      </w:r>
      <w:r w:rsidR="001A4167" w:rsidRPr="006464FA">
        <w:rPr>
          <w:rFonts w:ascii="Times New Roman" w:eastAsia="Times New Roman" w:hAnsi="Times New Roman" w:cs="Times New Roman"/>
          <w:i/>
          <w:color w:val="auto"/>
          <w:sz w:val="24"/>
          <w:szCs w:val="24"/>
          <w:lang w:eastAsia="fr-FR"/>
        </w:rPr>
        <w:t xml:space="preserve">  </w:t>
      </w:r>
    </w:p>
    <w:p w:rsidR="001A4167" w:rsidRDefault="001A4167" w:rsidP="001A4167">
      <w:pPr>
        <w:pStyle w:val="Titre1"/>
        <w:rPr>
          <w:rFonts w:ascii="Times New Roman" w:eastAsia="Times New Roman" w:hAnsi="Times New Roman" w:cs="Times New Roman"/>
          <w:b/>
          <w:bCs/>
          <w:color w:val="CCFF33"/>
          <w:kern w:val="36"/>
          <w:lang w:eastAsia="fr-FR"/>
          <w14:textFill>
            <w14:solidFill>
              <w14:srgbClr w14:val="CCFF33">
                <w14:shade w14:val="30000"/>
                <w14:satMod w14:val="115000"/>
              </w14:srgbClr>
            </w14:solidFill>
          </w14:textFill>
        </w:rPr>
      </w:pPr>
      <w:r w:rsidRPr="001A4167">
        <w:rPr>
          <w:rFonts w:ascii="Times New Roman" w:eastAsia="Times New Roman" w:hAnsi="Times New Roman" w:cs="Times New Roman"/>
          <w:b/>
          <w:bCs/>
          <w:color w:val="CCFF33"/>
          <w:kern w:val="36"/>
          <w:lang w:eastAsia="fr-FR"/>
          <w14:textFill>
            <w14:solidFill>
              <w14:srgbClr w14:val="CCFF33">
                <w14:shade w14:val="30000"/>
                <w14:satMod w14:val="115000"/>
              </w14:srgbClr>
            </w14:solidFill>
          </w14:textFill>
        </w:rPr>
        <w:t>Une carence en vitamine D liée à un risque accru d'Alzheimer et de démence</w:t>
      </w:r>
      <w:r w:rsidR="00B36791">
        <w:rPr>
          <w:rFonts w:ascii="Times New Roman" w:eastAsia="Times New Roman" w:hAnsi="Times New Roman" w:cs="Times New Roman"/>
          <w:b/>
          <w:bCs/>
          <w:color w:val="CCFF33"/>
          <w:kern w:val="36"/>
          <w:lang w:eastAsia="fr-FR"/>
          <w14:textFill>
            <w14:solidFill>
              <w14:srgbClr w14:val="CCFF33">
                <w14:shade w14:val="30000"/>
                <w14:satMod w14:val="115000"/>
              </w14:srgbClr>
            </w14:solidFill>
          </w14:textFill>
        </w:rPr>
        <w:t>.</w:t>
      </w:r>
    </w:p>
    <w:p w:rsidR="00B36791" w:rsidRDefault="00B36791" w:rsidP="00B36791">
      <w:pPr>
        <w:rPr>
          <w:lang w:eastAsia="fr-FR"/>
        </w:rPr>
      </w:pPr>
    </w:p>
    <w:p w:rsidR="001A4167" w:rsidRPr="00B36791" w:rsidRDefault="00B36791" w:rsidP="001A4167">
      <w:pPr>
        <w:rPr>
          <w:i/>
          <w:sz w:val="28"/>
          <w:szCs w:val="28"/>
        </w:rPr>
      </w:pPr>
      <w:r w:rsidRPr="00B36791">
        <w:rPr>
          <w:i/>
          <w:sz w:val="28"/>
          <w:szCs w:val="28"/>
          <w:lang w:eastAsia="fr-FR"/>
        </w:rPr>
        <w:t xml:space="preserve">Vous pourrez lire dans les articles concernant </w:t>
      </w:r>
      <w:proofErr w:type="gramStart"/>
      <w:r w:rsidRPr="00B36791">
        <w:rPr>
          <w:i/>
          <w:sz w:val="28"/>
          <w:szCs w:val="28"/>
          <w:lang w:eastAsia="fr-FR"/>
        </w:rPr>
        <w:t>la</w:t>
      </w:r>
      <w:proofErr w:type="gramEnd"/>
      <w:r w:rsidRPr="00B36791">
        <w:rPr>
          <w:i/>
          <w:sz w:val="28"/>
          <w:szCs w:val="28"/>
          <w:lang w:eastAsia="fr-FR"/>
        </w:rPr>
        <w:t xml:space="preserve"> vit. D,  après les risques à très bas niveau de l’AFP, l’avantage d’un bon  niveau !</w:t>
      </w:r>
    </w:p>
    <w:sectPr w:rsidR="001A4167" w:rsidRPr="00B36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67"/>
    <w:rsid w:val="000F77B6"/>
    <w:rsid w:val="001A4167"/>
    <w:rsid w:val="00461F99"/>
    <w:rsid w:val="00546BBE"/>
    <w:rsid w:val="006464FA"/>
    <w:rsid w:val="00B367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B769F-11C4-4E87-9273-9B6A356B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A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41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753352">
      <w:bodyDiv w:val="1"/>
      <w:marLeft w:val="0"/>
      <w:marRight w:val="0"/>
      <w:marTop w:val="0"/>
      <w:marBottom w:val="0"/>
      <w:divBdr>
        <w:top w:val="none" w:sz="0" w:space="0" w:color="auto"/>
        <w:left w:val="none" w:sz="0" w:space="0" w:color="auto"/>
        <w:bottom w:val="none" w:sz="0" w:space="0" w:color="auto"/>
        <w:right w:val="none" w:sz="0" w:space="0" w:color="auto"/>
      </w:divBdr>
    </w:div>
    <w:div w:id="20844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2</cp:revision>
  <dcterms:created xsi:type="dcterms:W3CDTF">2016-01-25T12:38:00Z</dcterms:created>
  <dcterms:modified xsi:type="dcterms:W3CDTF">2016-01-25T12:38:00Z</dcterms:modified>
</cp:coreProperties>
</file>