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36" w:rsidRDefault="009011B4" w:rsidP="00573D3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Impacts</w:t>
      </w:r>
      <w:r w:rsidR="00573D3F" w:rsidRPr="00573D3F">
        <w:rPr>
          <w:b/>
          <w:sz w:val="28"/>
          <w:szCs w:val="28"/>
        </w:rPr>
        <w:t xml:space="preserve"> de la préparation culinaire sur l’index glycémique des aliments.</w:t>
      </w:r>
    </w:p>
    <w:p w:rsidR="00573D3F" w:rsidRDefault="00573D3F" w:rsidP="00573D3F">
      <w:pPr>
        <w:jc w:val="center"/>
        <w:rPr>
          <w:b/>
          <w:sz w:val="28"/>
          <w:szCs w:val="28"/>
        </w:rPr>
      </w:pPr>
    </w:p>
    <w:p w:rsidR="00F63ADD" w:rsidRDefault="00F63ADD" w:rsidP="00573D3F">
      <w:pPr>
        <w:jc w:val="center"/>
        <w:rPr>
          <w:b/>
          <w:sz w:val="28"/>
          <w:szCs w:val="28"/>
        </w:rPr>
      </w:pPr>
    </w:p>
    <w:p w:rsidR="00F63ADD" w:rsidRPr="00F63ADD" w:rsidRDefault="00F63ADD" w:rsidP="00F63ADD">
      <w:pPr>
        <w:jc w:val="both"/>
        <w:rPr>
          <w:sz w:val="28"/>
          <w:szCs w:val="28"/>
        </w:rPr>
      </w:pPr>
      <w:r w:rsidRPr="00F63ADD">
        <w:rPr>
          <w:sz w:val="28"/>
          <w:szCs w:val="28"/>
        </w:rPr>
        <w:t>Le même aliment aura un index glycémique différent selon la méthode de préparation.</w:t>
      </w:r>
    </w:p>
    <w:p w:rsidR="00573D3F" w:rsidRDefault="00573D3F" w:rsidP="00F63ADD">
      <w:pPr>
        <w:jc w:val="both"/>
        <w:rPr>
          <w:sz w:val="24"/>
          <w:szCs w:val="24"/>
          <w:u w:val="single"/>
        </w:rPr>
      </w:pPr>
      <w:r w:rsidRPr="00F63ADD">
        <w:rPr>
          <w:b/>
          <w:sz w:val="24"/>
          <w:szCs w:val="24"/>
          <w:u w:val="single"/>
        </w:rPr>
        <w:t>Le raffinage</w:t>
      </w:r>
      <w:r>
        <w:rPr>
          <w:sz w:val="24"/>
          <w:szCs w:val="24"/>
          <w:u w:val="single"/>
        </w:rPr>
        <w:t> :</w:t>
      </w:r>
    </w:p>
    <w:p w:rsidR="00573D3F" w:rsidRDefault="00573D3F" w:rsidP="00F63ADD">
      <w:pPr>
        <w:jc w:val="both"/>
        <w:rPr>
          <w:sz w:val="24"/>
          <w:szCs w:val="24"/>
        </w:rPr>
      </w:pPr>
      <w:r>
        <w:rPr>
          <w:sz w:val="24"/>
          <w:szCs w:val="24"/>
        </w:rPr>
        <w:t>Les aliments complets ont un index glycémique plus bas que les raffinés, par exemple : le riz complet a un index glycémique plus bas que le riz blanc.</w:t>
      </w:r>
    </w:p>
    <w:p w:rsidR="00573D3F" w:rsidRDefault="00573D3F" w:rsidP="00F63ADD">
      <w:pPr>
        <w:jc w:val="both"/>
        <w:rPr>
          <w:sz w:val="24"/>
          <w:szCs w:val="24"/>
          <w:u w:val="single"/>
        </w:rPr>
      </w:pPr>
      <w:r w:rsidRPr="00F63ADD">
        <w:rPr>
          <w:b/>
          <w:sz w:val="24"/>
          <w:szCs w:val="24"/>
          <w:u w:val="single"/>
        </w:rPr>
        <w:t>Le broyage</w:t>
      </w:r>
      <w:r w:rsidRPr="00573D3F">
        <w:rPr>
          <w:sz w:val="24"/>
          <w:szCs w:val="24"/>
          <w:u w:val="single"/>
        </w:rPr>
        <w:t> :</w:t>
      </w:r>
    </w:p>
    <w:p w:rsidR="00573D3F" w:rsidRDefault="00573D3F" w:rsidP="00F63ADD">
      <w:pPr>
        <w:jc w:val="both"/>
        <w:rPr>
          <w:sz w:val="24"/>
          <w:szCs w:val="24"/>
        </w:rPr>
      </w:pPr>
      <w:r>
        <w:rPr>
          <w:sz w:val="24"/>
          <w:szCs w:val="24"/>
        </w:rPr>
        <w:t>Le broyage des aliments augmente l’index glycémique, par exemple : purée et soupes passées.</w:t>
      </w:r>
    </w:p>
    <w:p w:rsidR="00573D3F" w:rsidRPr="00573D3F" w:rsidRDefault="00573D3F" w:rsidP="00F63ADD">
      <w:pPr>
        <w:jc w:val="both"/>
        <w:rPr>
          <w:sz w:val="24"/>
          <w:szCs w:val="24"/>
          <w:u w:val="single"/>
        </w:rPr>
      </w:pPr>
      <w:r w:rsidRPr="00F63ADD">
        <w:rPr>
          <w:b/>
          <w:sz w:val="24"/>
          <w:szCs w:val="24"/>
          <w:u w:val="single"/>
        </w:rPr>
        <w:t>La cuisson</w:t>
      </w:r>
      <w:r w:rsidRPr="00573D3F">
        <w:rPr>
          <w:sz w:val="24"/>
          <w:szCs w:val="24"/>
          <w:u w:val="single"/>
        </w:rPr>
        <w:t xml:space="preserve"> : </w:t>
      </w:r>
    </w:p>
    <w:p w:rsidR="00573D3F" w:rsidRDefault="00573D3F" w:rsidP="00F63ADD">
      <w:pPr>
        <w:jc w:val="both"/>
        <w:rPr>
          <w:sz w:val="24"/>
          <w:szCs w:val="24"/>
        </w:rPr>
      </w:pPr>
      <w:r>
        <w:rPr>
          <w:sz w:val="24"/>
          <w:szCs w:val="24"/>
        </w:rPr>
        <w:t>Plus les aliments sont cuits, plus l’index glycémique sera élevé, par exemple : les pâtes très cuites (index élevé)/ al dente (index plus bas). Pomme de terre au four = index proche du sucre !</w:t>
      </w:r>
    </w:p>
    <w:p w:rsidR="00573D3F" w:rsidRDefault="00573D3F" w:rsidP="00F63ADD">
      <w:pPr>
        <w:jc w:val="both"/>
        <w:rPr>
          <w:sz w:val="24"/>
          <w:szCs w:val="24"/>
          <w:u w:val="single"/>
        </w:rPr>
      </w:pPr>
      <w:r w:rsidRPr="00F63ADD">
        <w:rPr>
          <w:b/>
          <w:sz w:val="24"/>
          <w:szCs w:val="24"/>
          <w:u w:val="single"/>
        </w:rPr>
        <w:t>Le refroidissement</w:t>
      </w:r>
      <w:r w:rsidRPr="00573D3F">
        <w:rPr>
          <w:sz w:val="24"/>
          <w:szCs w:val="24"/>
          <w:u w:val="single"/>
        </w:rPr>
        <w:t> :</w:t>
      </w:r>
    </w:p>
    <w:p w:rsidR="00B36436" w:rsidRPr="00B36436" w:rsidRDefault="00B36436" w:rsidP="00F63ADD">
      <w:pPr>
        <w:jc w:val="both"/>
        <w:rPr>
          <w:sz w:val="24"/>
          <w:szCs w:val="24"/>
        </w:rPr>
      </w:pPr>
      <w:r>
        <w:rPr>
          <w:sz w:val="24"/>
          <w:szCs w:val="24"/>
        </w:rPr>
        <w:t>Un aliment cuit, avec le refroidissement va baisser son index glycémique, par exemple : la pomme de terre de la salade de pomme de terre aura un index glycémique plus bas qu</w:t>
      </w:r>
      <w:r w:rsidR="00F63ADD">
        <w:rPr>
          <w:sz w:val="24"/>
          <w:szCs w:val="24"/>
        </w:rPr>
        <w:t>e</w:t>
      </w:r>
      <w:r>
        <w:rPr>
          <w:sz w:val="24"/>
          <w:szCs w:val="24"/>
        </w:rPr>
        <w:t xml:space="preserve"> la pomme de terre  cuite mangée chaude !</w:t>
      </w:r>
    </w:p>
    <w:p w:rsidR="00573D3F" w:rsidRDefault="00573D3F" w:rsidP="00F63ADD">
      <w:pPr>
        <w:jc w:val="both"/>
        <w:rPr>
          <w:sz w:val="24"/>
          <w:szCs w:val="24"/>
        </w:rPr>
      </w:pPr>
    </w:p>
    <w:p w:rsidR="00F63ADD" w:rsidRDefault="00F63ADD" w:rsidP="00F63ADD">
      <w:pPr>
        <w:jc w:val="both"/>
        <w:rPr>
          <w:sz w:val="24"/>
          <w:szCs w:val="24"/>
        </w:rPr>
      </w:pPr>
      <w:r>
        <w:rPr>
          <w:sz w:val="24"/>
          <w:szCs w:val="24"/>
        </w:rPr>
        <w:t>Conclusion : pour manger des pâtes à index glycémique le plus bas possible, mangez des pâtes complètes cuites « al dente » en salades.</w:t>
      </w:r>
    </w:p>
    <w:p w:rsidR="00F63ADD" w:rsidRDefault="00F63ADD" w:rsidP="00F63ADD">
      <w:pPr>
        <w:jc w:val="both"/>
        <w:rPr>
          <w:sz w:val="24"/>
          <w:szCs w:val="24"/>
        </w:rPr>
      </w:pPr>
    </w:p>
    <w:p w:rsidR="00F63ADD" w:rsidRDefault="00F63ADD" w:rsidP="00F63ADD">
      <w:pPr>
        <w:jc w:val="both"/>
        <w:rPr>
          <w:sz w:val="24"/>
          <w:szCs w:val="24"/>
        </w:rPr>
      </w:pPr>
      <w:r>
        <w:rPr>
          <w:sz w:val="24"/>
          <w:szCs w:val="24"/>
        </w:rPr>
        <w:t>Vous souhaitez manger des aliments qui possèdent un index glycémique élevé, dans ce cas rajoutez au bol alimentaire des aliments à index glycémique très bas, vous réduirez ainsi la charge glycémique de votre repas.</w:t>
      </w:r>
    </w:p>
    <w:p w:rsidR="00F63ADD" w:rsidRDefault="00F63ADD" w:rsidP="00F63ADD">
      <w:pPr>
        <w:jc w:val="both"/>
        <w:rPr>
          <w:sz w:val="24"/>
          <w:szCs w:val="24"/>
        </w:rPr>
      </w:pPr>
    </w:p>
    <w:p w:rsidR="00F63ADD" w:rsidRPr="00573D3F" w:rsidRDefault="00F63ADD" w:rsidP="00F63ADD">
      <w:pPr>
        <w:jc w:val="both"/>
        <w:rPr>
          <w:sz w:val="24"/>
          <w:szCs w:val="24"/>
        </w:rPr>
      </w:pPr>
      <w:r>
        <w:rPr>
          <w:sz w:val="24"/>
          <w:szCs w:val="24"/>
        </w:rPr>
        <w:t>Il est utile de se rappeler que la viande rouge et les laitages ont un index insulinique élevé, ils réagissent comme des aliments à index glycémique élevé pour ce qui est de la production d’insuline.</w:t>
      </w:r>
    </w:p>
    <w:sectPr w:rsidR="00F63ADD" w:rsidRPr="00573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3F"/>
    <w:rsid w:val="00573D3F"/>
    <w:rsid w:val="005D7E94"/>
    <w:rsid w:val="008630B7"/>
    <w:rsid w:val="009011B4"/>
    <w:rsid w:val="00B36436"/>
    <w:rsid w:val="00D17CD5"/>
    <w:rsid w:val="00F6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EA8B7-D379-443D-B480-6E1C4196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LAUER</dc:creator>
  <cp:keywords/>
  <dc:description/>
  <cp:lastModifiedBy>Alain LAUER</cp:lastModifiedBy>
  <cp:revision>2</cp:revision>
  <dcterms:created xsi:type="dcterms:W3CDTF">2016-08-18T22:23:00Z</dcterms:created>
  <dcterms:modified xsi:type="dcterms:W3CDTF">2016-08-18T22:23:00Z</dcterms:modified>
</cp:coreProperties>
</file>