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49" w:rsidRDefault="00B22049" w:rsidP="00B22049">
      <w:pPr>
        <w:pStyle w:val="Default"/>
      </w:pPr>
    </w:p>
    <w:p w:rsidR="00B22049" w:rsidRPr="00FA2637" w:rsidRDefault="00B22049" w:rsidP="00B22049">
      <w:pPr>
        <w:pStyle w:val="Pa5"/>
        <w:spacing w:before="340" w:after="100"/>
        <w:jc w:val="center"/>
        <w:rPr>
          <w:b/>
          <w:bCs/>
          <w:color w:val="2E74B5" w:themeColor="accent1" w:themeShade="BF"/>
          <w:sz w:val="52"/>
          <w:szCs w:val="52"/>
        </w:rPr>
      </w:pPr>
      <w:proofErr w:type="spellStart"/>
      <w:r w:rsidRPr="00FA2637">
        <w:rPr>
          <w:b/>
          <w:bCs/>
          <w:color w:val="2E74B5" w:themeColor="accent1" w:themeShade="BF"/>
          <w:sz w:val="52"/>
          <w:szCs w:val="52"/>
        </w:rPr>
        <w:t>Sarcopénie</w:t>
      </w:r>
      <w:proofErr w:type="spellEnd"/>
    </w:p>
    <w:p w:rsidR="00B22049" w:rsidRPr="00FA2637" w:rsidRDefault="00B22049" w:rsidP="00B22049">
      <w:pPr>
        <w:pStyle w:val="Pa5"/>
        <w:spacing w:before="340" w:after="100"/>
        <w:ind w:left="-284" w:right="-851"/>
        <w:rPr>
          <w:rFonts w:cs="FreightNeo Pro Bold"/>
          <w:color w:val="2E74B5" w:themeColor="accent1" w:themeShade="BF"/>
          <w:sz w:val="36"/>
          <w:szCs w:val="36"/>
        </w:rPr>
      </w:pPr>
      <w:r w:rsidRPr="00FA2637">
        <w:rPr>
          <w:rFonts w:cs="FreightNeo Pro Bold"/>
          <w:b/>
          <w:bCs/>
          <w:color w:val="2E74B5" w:themeColor="accent1" w:themeShade="BF"/>
          <w:sz w:val="36"/>
          <w:szCs w:val="36"/>
        </w:rPr>
        <w:t>Le muscle, notre ré</w:t>
      </w:r>
      <w:r w:rsidRPr="00FA2637">
        <w:rPr>
          <w:rFonts w:cs="FreightNeo Pro Bold"/>
          <w:b/>
          <w:bCs/>
          <w:color w:val="2E74B5" w:themeColor="accent1" w:themeShade="BF"/>
          <w:sz w:val="36"/>
          <w:szCs w:val="36"/>
        </w:rPr>
        <w:softHyphen/>
        <w:t xml:space="preserve">serve de protéines et d’énergie, un capital à préserver. </w:t>
      </w:r>
    </w:p>
    <w:p w:rsidR="00B22049" w:rsidRDefault="00B22049" w:rsidP="00B22049">
      <w:pPr>
        <w:ind w:left="-284" w:righ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22049">
        <w:rPr>
          <w:rFonts w:ascii="Times New Roman" w:hAnsi="Times New Roman" w:cs="Times New Roman"/>
          <w:color w:val="000000"/>
          <w:sz w:val="24"/>
          <w:szCs w:val="24"/>
        </w:rPr>
        <w:t xml:space="preserve">Car la réduction progressive de la masse musculaire n’affecte pas seulement notre posture et notre force, elle correspond réellement à une </w:t>
      </w:r>
      <w:r w:rsidRPr="00B22049">
        <w:rPr>
          <w:rStyle w:val="A11"/>
          <w:sz w:val="24"/>
          <w:szCs w:val="24"/>
        </w:rPr>
        <w:t>diminution d’un capital pré</w:t>
      </w:r>
      <w:r w:rsidRPr="00B22049">
        <w:rPr>
          <w:rStyle w:val="A11"/>
          <w:sz w:val="24"/>
          <w:szCs w:val="24"/>
        </w:rPr>
        <w:softHyphen/>
        <w:t xml:space="preserve">cieux : notre capital en protéines. </w:t>
      </w:r>
      <w:r w:rsidRPr="00B22049">
        <w:rPr>
          <w:rFonts w:ascii="Times New Roman" w:hAnsi="Times New Roman" w:cs="Times New Roman"/>
          <w:color w:val="000000"/>
          <w:sz w:val="24"/>
          <w:szCs w:val="24"/>
        </w:rPr>
        <w:t>C’est en effet à partir du muscle que notre corps peut faire des anticorps pour lutter contre les infections hi</w:t>
      </w:r>
      <w:r w:rsidRPr="00B2204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vernales, synthétiser des enzymes et des hormones, fournir à notre cerveau les acides aminés pour la synthèse des neurotransmetteurs, cicatriser ou régénérer des tissus vitaux… Pas étonnant qu’au cours de la </w:t>
      </w:r>
      <w:proofErr w:type="spellStart"/>
      <w:r w:rsidRPr="00B22049">
        <w:rPr>
          <w:rFonts w:ascii="Times New Roman" w:hAnsi="Times New Roman" w:cs="Times New Roman"/>
          <w:color w:val="000000"/>
          <w:sz w:val="24"/>
          <w:szCs w:val="24"/>
        </w:rPr>
        <w:t>sarcopénie</w:t>
      </w:r>
      <w:proofErr w:type="spellEnd"/>
      <w:r w:rsidRPr="00B22049">
        <w:rPr>
          <w:rFonts w:ascii="Times New Roman" w:hAnsi="Times New Roman" w:cs="Times New Roman"/>
          <w:color w:val="000000"/>
          <w:sz w:val="24"/>
          <w:szCs w:val="24"/>
        </w:rPr>
        <w:t xml:space="preserve"> nous observions des troubles de l’immunité, des troubles de l’humeur et des perfor</w:t>
      </w:r>
      <w:r w:rsidRPr="00B22049">
        <w:rPr>
          <w:rFonts w:ascii="Times New Roman" w:hAnsi="Times New Roman" w:cs="Times New Roman"/>
          <w:color w:val="000000"/>
          <w:sz w:val="24"/>
          <w:szCs w:val="24"/>
        </w:rPr>
        <w:softHyphen/>
        <w:t>mances cognitives. Autrement dit, le déclin de nos muscles conduit inéluctablement vers un glissement</w:t>
      </w:r>
      <w:r w:rsidRPr="00B22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2049">
        <w:rPr>
          <w:rFonts w:ascii="Times New Roman" w:hAnsi="Times New Roman" w:cs="Times New Roman"/>
          <w:color w:val="000000"/>
          <w:sz w:val="24"/>
          <w:szCs w:val="24"/>
        </w:rPr>
        <w:t xml:space="preserve">progressif et des troubles plus invalidants tels que les infections à répétition ou un vieillissement cérébral précoce. </w:t>
      </w:r>
      <w:r w:rsidRPr="00B22049">
        <w:rPr>
          <w:rFonts w:ascii="Times New Roman" w:hAnsi="Times New Roman" w:cs="Times New Roman"/>
          <w:color w:val="000000"/>
          <w:sz w:val="24"/>
          <w:szCs w:val="24"/>
          <w:u w:val="single"/>
        </w:rPr>
        <w:t>Voilà ce qu’est le syndrome de glisse</w:t>
      </w:r>
      <w:r w:rsidRPr="00B22049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  <w:t>ment ou de fragilité !</w:t>
      </w:r>
    </w:p>
    <w:p w:rsidR="00B22049" w:rsidRPr="00FA2637" w:rsidRDefault="00B22049" w:rsidP="00B22049">
      <w:pPr>
        <w:ind w:left="-284" w:right="-851"/>
        <w:rPr>
          <w:rFonts w:cs="FreightNeo Pro Bold"/>
          <w:b/>
          <w:bCs/>
          <w:color w:val="2E74B5" w:themeColor="accent1" w:themeShade="BF"/>
          <w:sz w:val="36"/>
          <w:szCs w:val="36"/>
        </w:rPr>
      </w:pPr>
      <w:r w:rsidRPr="00FA2637">
        <w:rPr>
          <w:rFonts w:cs="FreightNeo Pro Bold"/>
          <w:b/>
          <w:bCs/>
          <w:color w:val="2E74B5" w:themeColor="accent1" w:themeShade="BF"/>
          <w:sz w:val="36"/>
          <w:szCs w:val="36"/>
        </w:rPr>
        <w:t xml:space="preserve">Qui </w:t>
      </w:r>
      <w:r w:rsidRPr="00FA2637">
        <w:rPr>
          <w:rFonts w:cs="FreightNeo Pro Bold"/>
          <w:b/>
          <w:bCs/>
          <w:color w:val="2E74B5" w:themeColor="accent1" w:themeShade="BF"/>
          <w:sz w:val="36"/>
          <w:szCs w:val="36"/>
        </w:rPr>
        <w:t>risque</w:t>
      </w:r>
      <w:r w:rsidRPr="00FA2637">
        <w:rPr>
          <w:rFonts w:cs="FreightNeo Pro Bold"/>
          <w:b/>
          <w:bCs/>
          <w:color w:val="2E74B5" w:themeColor="accent1" w:themeShade="BF"/>
          <w:sz w:val="36"/>
          <w:szCs w:val="36"/>
        </w:rPr>
        <w:t xml:space="preserve"> de présenter une </w:t>
      </w:r>
      <w:proofErr w:type="spellStart"/>
      <w:r w:rsidRPr="00FA2637">
        <w:rPr>
          <w:rFonts w:cs="FreightNeo Pro Bold"/>
          <w:b/>
          <w:bCs/>
          <w:color w:val="2E74B5" w:themeColor="accent1" w:themeShade="BF"/>
          <w:sz w:val="36"/>
          <w:szCs w:val="36"/>
        </w:rPr>
        <w:t>sar</w:t>
      </w:r>
      <w:r w:rsidRPr="00FA2637">
        <w:rPr>
          <w:rFonts w:cs="FreightNeo Pro Bold"/>
          <w:b/>
          <w:bCs/>
          <w:color w:val="2E74B5" w:themeColor="accent1" w:themeShade="BF"/>
          <w:sz w:val="36"/>
          <w:szCs w:val="36"/>
        </w:rPr>
        <w:softHyphen/>
        <w:t>copénie</w:t>
      </w:r>
      <w:proofErr w:type="spellEnd"/>
      <w:r w:rsidRPr="00FA2637">
        <w:rPr>
          <w:rFonts w:cs="FreightNeo Pro Bold"/>
          <w:b/>
          <w:bCs/>
          <w:color w:val="2E74B5" w:themeColor="accent1" w:themeShade="BF"/>
          <w:sz w:val="36"/>
          <w:szCs w:val="36"/>
        </w:rPr>
        <w:t xml:space="preserve"> ?</w:t>
      </w:r>
    </w:p>
    <w:p w:rsidR="00B22049" w:rsidRPr="00CD4574" w:rsidRDefault="00B22049" w:rsidP="00CD4574">
      <w:pPr>
        <w:ind w:left="-284" w:right="-113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2049">
        <w:rPr>
          <w:rFonts w:ascii="Times New Roman" w:hAnsi="Times New Roman" w:cs="Times New Roman"/>
          <w:color w:val="000000"/>
          <w:sz w:val="28"/>
          <w:szCs w:val="28"/>
        </w:rPr>
        <w:t>Risque modéré &lt; 4, Risque &gt; 5, Risque majeur &gt; 7</w:t>
      </w:r>
      <w:r w:rsidR="00CD457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D4574" w:rsidRPr="00CD4574">
        <w:rPr>
          <w:rFonts w:ascii="Times New Roman" w:hAnsi="Times New Roman" w:cs="Times New Roman"/>
          <w:b/>
          <w:color w:val="000000"/>
          <w:sz w:val="28"/>
          <w:szCs w:val="28"/>
        </w:rPr>
        <w:t>Mieux vaut être le plus proche de 0 !</w:t>
      </w:r>
    </w:p>
    <w:p w:rsidR="00B22049" w:rsidRDefault="00B22049" w:rsidP="00B22049">
      <w:pPr>
        <w:ind w:left="-284" w:right="-851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6379600" cy="636270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156" cy="646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2637" w:rsidRDefault="00FA2637" w:rsidP="00FA2637">
      <w:pPr>
        <w:ind w:left="-284" w:right="-851"/>
        <w:rPr>
          <w:rFonts w:cs="FreightNeo Pro Bold"/>
          <w:b/>
          <w:bCs/>
          <w:color w:val="2E74B5" w:themeColor="accent1" w:themeShade="BF"/>
          <w:sz w:val="36"/>
          <w:szCs w:val="36"/>
        </w:rPr>
      </w:pPr>
      <w:r w:rsidRPr="00FA2637">
        <w:rPr>
          <w:rFonts w:cs="FreightNeo Pro Bold"/>
          <w:b/>
          <w:bCs/>
          <w:color w:val="2E74B5" w:themeColor="accent1" w:themeShade="BF"/>
          <w:sz w:val="36"/>
          <w:szCs w:val="36"/>
        </w:rPr>
        <w:lastRenderedPageBreak/>
        <w:t>Les solutions</w:t>
      </w:r>
    </w:p>
    <w:p w:rsidR="00FA2637" w:rsidRPr="00FA2637" w:rsidRDefault="00FA2637" w:rsidP="00FA2637">
      <w:pPr>
        <w:ind w:left="-284" w:right="-851"/>
        <w:rPr>
          <w:rFonts w:cs="FreightNeo Pro Bold"/>
          <w:b/>
          <w:bCs/>
          <w:color w:val="2E74B5" w:themeColor="accent1" w:themeShade="BF"/>
          <w:sz w:val="24"/>
          <w:szCs w:val="24"/>
        </w:rPr>
      </w:pPr>
      <w:r w:rsidRPr="00FA2637">
        <w:rPr>
          <w:rFonts w:cs="FreightNeo Pro Bold"/>
          <w:b/>
          <w:bCs/>
          <w:color w:val="000000"/>
          <w:sz w:val="24"/>
          <w:szCs w:val="24"/>
        </w:rPr>
        <w:t xml:space="preserve">1 – L’alimentation optimale de la masse musculaire </w:t>
      </w:r>
    </w:p>
    <w:p w:rsidR="00FA2637" w:rsidRPr="00FA2637" w:rsidRDefault="00FA2637" w:rsidP="00FA2637">
      <w:pPr>
        <w:ind w:left="-284" w:right="-851"/>
        <w:rPr>
          <w:rFonts w:ascii="Times New Roman" w:hAnsi="Times New Roman" w:cs="Times New Roman"/>
          <w:color w:val="000000"/>
          <w:sz w:val="24"/>
          <w:szCs w:val="24"/>
        </w:rPr>
      </w:pPr>
      <w:r w:rsidRPr="00FA2637">
        <w:rPr>
          <w:rFonts w:ascii="Times New Roman" w:hAnsi="Times New Roman" w:cs="Times New Roman"/>
          <w:color w:val="000000"/>
          <w:sz w:val="24"/>
          <w:szCs w:val="24"/>
        </w:rPr>
        <w:t>Elle repose essentiellement sur un apport</w:t>
      </w:r>
      <w:r w:rsidRPr="00FA2637">
        <w:rPr>
          <w:rFonts w:ascii="Times New Roman" w:hAnsi="Times New Roman" w:cs="Times New Roman"/>
          <w:color w:val="000000"/>
          <w:sz w:val="24"/>
          <w:szCs w:val="24"/>
        </w:rPr>
        <w:t xml:space="preserve"> en bonne quantité</w:t>
      </w:r>
      <w:r w:rsidRPr="00FA2637">
        <w:rPr>
          <w:rFonts w:ascii="Times New Roman" w:hAnsi="Times New Roman" w:cs="Times New Roman"/>
          <w:color w:val="000000"/>
          <w:sz w:val="24"/>
          <w:szCs w:val="24"/>
        </w:rPr>
        <w:t xml:space="preserve"> d’aliments sources de protéines de haute qualité et riches en micronutriments.</w:t>
      </w:r>
    </w:p>
    <w:p w:rsidR="00FA2637" w:rsidRPr="00FA2637" w:rsidRDefault="00FA2637" w:rsidP="00FA2637">
      <w:pPr>
        <w:ind w:left="-284" w:right="-851"/>
        <w:rPr>
          <w:rFonts w:ascii="Times New Roman" w:hAnsi="Times New Roman" w:cs="Times New Roman"/>
          <w:color w:val="000000"/>
          <w:sz w:val="24"/>
          <w:szCs w:val="24"/>
        </w:rPr>
      </w:pPr>
      <w:r w:rsidRPr="00FA2637">
        <w:rPr>
          <w:rFonts w:ascii="Times New Roman" w:hAnsi="Times New Roman" w:cs="Times New Roman"/>
          <w:color w:val="000000"/>
          <w:sz w:val="24"/>
          <w:szCs w:val="24"/>
        </w:rPr>
        <w:t>Œufs, viande (blanche à privilégier), poisson, crustacés … mais aussi : lentilles, haricots, pois cassés, pois chiches … noix, noisettes, amandes …</w:t>
      </w:r>
    </w:p>
    <w:p w:rsidR="00FA2637" w:rsidRPr="00FA2637" w:rsidRDefault="00FA2637" w:rsidP="00FA2637">
      <w:pPr>
        <w:ind w:left="-284" w:right="-851"/>
        <w:rPr>
          <w:rFonts w:cs="FreightNeo Pro Bold"/>
          <w:b/>
          <w:bCs/>
          <w:color w:val="000000"/>
          <w:sz w:val="24"/>
          <w:szCs w:val="24"/>
        </w:rPr>
      </w:pPr>
      <w:r w:rsidRPr="00FA2637">
        <w:rPr>
          <w:rFonts w:cs="FreightNeo Pro Bold"/>
          <w:b/>
          <w:bCs/>
          <w:color w:val="000000"/>
          <w:sz w:val="24"/>
          <w:szCs w:val="24"/>
        </w:rPr>
        <w:t>2 – Une complémentation en micronutriments</w:t>
      </w:r>
    </w:p>
    <w:p w:rsidR="00FA2637" w:rsidRDefault="00FA2637" w:rsidP="00FA2637">
      <w:pPr>
        <w:ind w:left="-284" w:right="-851"/>
        <w:rPr>
          <w:color w:val="000000"/>
          <w:sz w:val="24"/>
          <w:szCs w:val="24"/>
        </w:rPr>
      </w:pPr>
      <w:r w:rsidRPr="00FA2637">
        <w:rPr>
          <w:color w:val="000000"/>
          <w:sz w:val="24"/>
          <w:szCs w:val="24"/>
        </w:rPr>
        <w:t>Trois micronutriments sont indis</w:t>
      </w:r>
      <w:r w:rsidRPr="00FA2637">
        <w:rPr>
          <w:color w:val="000000"/>
          <w:sz w:val="24"/>
          <w:szCs w:val="24"/>
        </w:rPr>
        <w:softHyphen/>
        <w:t>pensables pour optimiser la recons</w:t>
      </w:r>
      <w:r w:rsidRPr="00FA2637">
        <w:rPr>
          <w:color w:val="000000"/>
          <w:sz w:val="24"/>
          <w:szCs w:val="24"/>
        </w:rPr>
        <w:softHyphen/>
        <w:t>truction du muscle :</w:t>
      </w:r>
    </w:p>
    <w:p w:rsidR="00FA2637" w:rsidRDefault="00FA2637" w:rsidP="00FA2637">
      <w:pPr>
        <w:pStyle w:val="Paragraphedeliste"/>
        <w:numPr>
          <w:ilvl w:val="0"/>
          <w:numId w:val="1"/>
        </w:numPr>
        <w:ind w:right="-851"/>
        <w:rPr>
          <w:color w:val="000000" w:themeColor="text1"/>
          <w:sz w:val="24"/>
          <w:szCs w:val="24"/>
        </w:rPr>
      </w:pPr>
      <w:r w:rsidRPr="00FA2637">
        <w:rPr>
          <w:color w:val="000000" w:themeColor="text1"/>
          <w:sz w:val="24"/>
          <w:szCs w:val="24"/>
        </w:rPr>
        <w:t>Vit. D</w:t>
      </w:r>
      <w:r w:rsidR="00F13AF2">
        <w:rPr>
          <w:color w:val="000000" w:themeColor="text1"/>
          <w:sz w:val="24"/>
          <w:szCs w:val="24"/>
        </w:rPr>
        <w:t xml:space="preserve"> : privilégiez les doses quotidiennes aux doses </w:t>
      </w:r>
      <w:proofErr w:type="spellStart"/>
      <w:r w:rsidR="00F13AF2">
        <w:rPr>
          <w:color w:val="000000" w:themeColor="text1"/>
          <w:sz w:val="24"/>
          <w:szCs w:val="24"/>
        </w:rPr>
        <w:t>bi-mensuelles</w:t>
      </w:r>
      <w:proofErr w:type="spellEnd"/>
      <w:r w:rsidR="00F13AF2">
        <w:rPr>
          <w:color w:val="000000" w:themeColor="text1"/>
          <w:sz w:val="24"/>
          <w:szCs w:val="24"/>
        </w:rPr>
        <w:t xml:space="preserve"> (seules doses efficaces, les doses mensuelles ne sont pas efficaces pour remonter le statut en vit. D, voir dossier Vit. D)</w:t>
      </w:r>
    </w:p>
    <w:p w:rsidR="00FA2637" w:rsidRDefault="00FA2637" w:rsidP="00FA2637">
      <w:pPr>
        <w:pStyle w:val="Paragraphedeliste"/>
        <w:numPr>
          <w:ilvl w:val="0"/>
          <w:numId w:val="1"/>
        </w:numPr>
        <w:ind w:right="-85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Zinc</w:t>
      </w:r>
    </w:p>
    <w:p w:rsidR="00FA2637" w:rsidRDefault="00FA2637" w:rsidP="00FA2637">
      <w:pPr>
        <w:pStyle w:val="Paragraphedeliste"/>
        <w:numPr>
          <w:ilvl w:val="0"/>
          <w:numId w:val="1"/>
        </w:numPr>
        <w:ind w:right="-85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Leucine (acide aminé)</w:t>
      </w:r>
    </w:p>
    <w:p w:rsidR="00FA2637" w:rsidRDefault="00FA2637" w:rsidP="00FA2637">
      <w:pPr>
        <w:ind w:left="-284" w:right="-851"/>
        <w:rPr>
          <w:color w:val="000000"/>
        </w:rPr>
      </w:pPr>
      <w:r>
        <w:rPr>
          <w:color w:val="000000"/>
        </w:rPr>
        <w:t>Votre thérapeute pourra être amené à vous proposer d’autres complé</w:t>
      </w:r>
      <w:r>
        <w:rPr>
          <w:color w:val="000000"/>
        </w:rPr>
        <w:softHyphen/>
        <w:t xml:space="preserve">ments alimentaires pertinents en fonction de vos besoins et </w:t>
      </w:r>
      <w:r>
        <w:rPr>
          <w:color w:val="000000"/>
        </w:rPr>
        <w:t>d’éven</w:t>
      </w:r>
      <w:r>
        <w:rPr>
          <w:color w:val="000000"/>
        </w:rPr>
        <w:softHyphen/>
        <w:t>tuels bilans biologiques : coenzyme Q10</w:t>
      </w:r>
      <w:r w:rsidR="00F13AF2">
        <w:rPr>
          <w:color w:val="000000"/>
        </w:rPr>
        <w:t xml:space="preserve">, sélénium, </w:t>
      </w:r>
      <w:proofErr w:type="spellStart"/>
      <w:r w:rsidR="00F13AF2">
        <w:rPr>
          <w:color w:val="000000"/>
        </w:rPr>
        <w:t>omega</w:t>
      </w:r>
      <w:proofErr w:type="spellEnd"/>
      <w:r w:rsidR="00F13AF2">
        <w:rPr>
          <w:color w:val="000000"/>
        </w:rPr>
        <w:t xml:space="preserve"> 3 ….</w:t>
      </w:r>
    </w:p>
    <w:p w:rsidR="00F13AF2" w:rsidRDefault="00F13AF2" w:rsidP="00FA2637">
      <w:pPr>
        <w:ind w:left="-284" w:right="-851"/>
        <w:rPr>
          <w:color w:val="000000"/>
        </w:rPr>
      </w:pPr>
      <w:r w:rsidRPr="00F13AF2">
        <w:rPr>
          <w:b/>
          <w:color w:val="000000"/>
          <w:sz w:val="24"/>
          <w:szCs w:val="24"/>
        </w:rPr>
        <w:t>3 –</w:t>
      </w:r>
      <w:r>
        <w:rPr>
          <w:b/>
          <w:color w:val="000000"/>
          <w:sz w:val="24"/>
          <w:szCs w:val="24"/>
        </w:rPr>
        <w:t xml:space="preserve"> E</w:t>
      </w:r>
      <w:r w:rsidRPr="00F13AF2">
        <w:rPr>
          <w:b/>
          <w:color w:val="000000"/>
          <w:sz w:val="24"/>
          <w:szCs w:val="24"/>
        </w:rPr>
        <w:t>ntraînement</w:t>
      </w:r>
      <w:r>
        <w:rPr>
          <w:color w:val="000000"/>
        </w:rPr>
        <w:t xml:space="preserve"> pour refaire de la masse musculaire</w:t>
      </w:r>
    </w:p>
    <w:p w:rsidR="00F13AF2" w:rsidRDefault="00F13AF2" w:rsidP="00FA2637">
      <w:pPr>
        <w:ind w:left="-284" w:right="-85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 – Sommeil optimum</w:t>
      </w:r>
    </w:p>
    <w:p w:rsidR="00F13AF2" w:rsidRDefault="00F13AF2" w:rsidP="00FA2637">
      <w:pPr>
        <w:ind w:left="-284" w:right="-851"/>
        <w:rPr>
          <w:color w:val="000000"/>
        </w:rPr>
      </w:pPr>
      <w:r>
        <w:rPr>
          <w:color w:val="000000"/>
        </w:rPr>
        <w:t>U</w:t>
      </w:r>
      <w:r>
        <w:rPr>
          <w:color w:val="000000"/>
        </w:rPr>
        <w:t>n manque ou dette en som</w:t>
      </w:r>
      <w:r>
        <w:rPr>
          <w:color w:val="000000"/>
        </w:rPr>
        <w:softHyphen/>
        <w:t xml:space="preserve">meil s’accompagne d’une perte de masse musculaire plus importante alors qu’une durée de sommeil de </w:t>
      </w:r>
      <w:r>
        <w:rPr>
          <w:color w:val="000000"/>
        </w:rPr>
        <w:t>7-</w:t>
      </w:r>
      <w:r>
        <w:rPr>
          <w:color w:val="000000"/>
        </w:rPr>
        <w:t xml:space="preserve">8 heures/jour pour un adulte semble bien être </w:t>
      </w:r>
      <w:proofErr w:type="gramStart"/>
      <w:r>
        <w:rPr>
          <w:color w:val="000000"/>
        </w:rPr>
        <w:t>optimal</w:t>
      </w:r>
      <w:proofErr w:type="gramEnd"/>
      <w:r>
        <w:rPr>
          <w:color w:val="000000"/>
        </w:rPr>
        <w:t>.</w:t>
      </w:r>
    </w:p>
    <w:p w:rsidR="00F13AF2" w:rsidRDefault="00F13AF2" w:rsidP="00FA2637">
      <w:pPr>
        <w:ind w:left="-284" w:right="-851"/>
        <w:rPr>
          <w:color w:val="000000"/>
        </w:rPr>
      </w:pPr>
    </w:p>
    <w:p w:rsidR="00F13AF2" w:rsidRPr="00FA2637" w:rsidRDefault="00F13AF2" w:rsidP="00FA2637">
      <w:pPr>
        <w:ind w:left="-284" w:right="-851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fr-FR"/>
        </w:rPr>
        <w:drawing>
          <wp:inline distT="0" distB="0" distL="0" distR="0">
            <wp:extent cx="6426886" cy="4724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721" cy="474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3AF2" w:rsidRPr="00FA2637" w:rsidSect="00B22049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ightNeo Pro Bold">
    <w:altName w:val="FreightNeo Pro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eightNeo Pro Semi">
    <w:altName w:val="FreightNeo Pro Sem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A0603"/>
    <w:multiLevelType w:val="hybridMultilevel"/>
    <w:tmpl w:val="EE0610B0"/>
    <w:lvl w:ilvl="0" w:tplc="EF1C8410">
      <w:start w:val="2"/>
      <w:numFmt w:val="bullet"/>
      <w:lvlText w:val="-"/>
      <w:lvlJc w:val="left"/>
      <w:pPr>
        <w:ind w:left="76" w:hanging="360"/>
      </w:pPr>
      <w:rPr>
        <w:rFonts w:ascii="Calibri" w:eastAsiaTheme="minorHAnsi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49"/>
    <w:rsid w:val="00366058"/>
    <w:rsid w:val="00B22049"/>
    <w:rsid w:val="00CD4574"/>
    <w:rsid w:val="00CE1676"/>
    <w:rsid w:val="00F13AF2"/>
    <w:rsid w:val="00FA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DDB31-0D3F-4446-A774-57F8BC78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uiPriority w:val="99"/>
    <w:rsid w:val="00B22049"/>
    <w:pPr>
      <w:autoSpaceDE w:val="0"/>
      <w:autoSpaceDN w:val="0"/>
      <w:adjustRightInd w:val="0"/>
      <w:spacing w:after="0" w:line="361" w:lineRule="atLeast"/>
    </w:pPr>
    <w:rPr>
      <w:rFonts w:ascii="FreightNeo Pro Bold" w:hAnsi="FreightNeo Pro Bold"/>
      <w:sz w:val="24"/>
      <w:szCs w:val="24"/>
    </w:rPr>
  </w:style>
  <w:style w:type="character" w:customStyle="1" w:styleId="A11">
    <w:name w:val="A11"/>
    <w:uiPriority w:val="99"/>
    <w:rsid w:val="00B22049"/>
    <w:rPr>
      <w:rFonts w:ascii="Times New Roman" w:hAnsi="Times New Roman" w:cs="Times New Roman"/>
      <w:color w:val="000000"/>
      <w:sz w:val="22"/>
      <w:szCs w:val="22"/>
      <w:u w:val="single"/>
    </w:rPr>
  </w:style>
  <w:style w:type="paragraph" w:customStyle="1" w:styleId="Default">
    <w:name w:val="Default"/>
    <w:rsid w:val="00B22049"/>
    <w:pPr>
      <w:autoSpaceDE w:val="0"/>
      <w:autoSpaceDN w:val="0"/>
      <w:adjustRightInd w:val="0"/>
      <w:spacing w:after="0" w:line="240" w:lineRule="auto"/>
    </w:pPr>
    <w:rPr>
      <w:rFonts w:ascii="FreightNeo Pro Semi" w:hAnsi="FreightNeo Pro Semi" w:cs="FreightNeo Pro Semi"/>
      <w:color w:val="000000"/>
      <w:sz w:val="24"/>
      <w:szCs w:val="24"/>
    </w:rPr>
  </w:style>
  <w:style w:type="paragraph" w:customStyle="1" w:styleId="Pa20">
    <w:name w:val="Pa20"/>
    <w:basedOn w:val="Default"/>
    <w:next w:val="Default"/>
    <w:uiPriority w:val="99"/>
    <w:rsid w:val="00FA2637"/>
    <w:pPr>
      <w:spacing w:line="281" w:lineRule="atLeast"/>
    </w:pPr>
    <w:rPr>
      <w:rFonts w:ascii="FreightNeo Pro Bold" w:hAnsi="FreightNeo Pro Bold" w:cstheme="minorBidi"/>
      <w:color w:val="auto"/>
    </w:rPr>
  </w:style>
  <w:style w:type="paragraph" w:styleId="Paragraphedeliste">
    <w:name w:val="List Paragraph"/>
    <w:basedOn w:val="Normal"/>
    <w:uiPriority w:val="34"/>
    <w:qFormat/>
    <w:rsid w:val="00FA2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LAUER</dc:creator>
  <cp:keywords/>
  <dc:description/>
  <cp:lastModifiedBy>Alain LAUER</cp:lastModifiedBy>
  <cp:revision>2</cp:revision>
  <dcterms:created xsi:type="dcterms:W3CDTF">2017-08-06T08:16:00Z</dcterms:created>
  <dcterms:modified xsi:type="dcterms:W3CDTF">2017-08-06T08:50:00Z</dcterms:modified>
</cp:coreProperties>
</file>