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6" w:rsidRDefault="009011B4" w:rsidP="00573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Impacts</w:t>
      </w:r>
      <w:r w:rsidR="00573D3F" w:rsidRPr="00573D3F">
        <w:rPr>
          <w:b/>
          <w:sz w:val="28"/>
          <w:szCs w:val="28"/>
        </w:rPr>
        <w:t xml:space="preserve"> de la préparation culinaire sur l’index glycémique des aliments.</w:t>
      </w:r>
    </w:p>
    <w:p w:rsidR="00573D3F" w:rsidRDefault="00573D3F" w:rsidP="00573D3F">
      <w:pPr>
        <w:jc w:val="center"/>
        <w:rPr>
          <w:b/>
          <w:sz w:val="28"/>
          <w:szCs w:val="28"/>
        </w:rPr>
      </w:pPr>
    </w:p>
    <w:p w:rsidR="00F63ADD" w:rsidRDefault="00F63ADD" w:rsidP="00573D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3ADD" w:rsidRPr="00F63ADD" w:rsidRDefault="00F63ADD" w:rsidP="00F63ADD">
      <w:pPr>
        <w:jc w:val="both"/>
        <w:rPr>
          <w:sz w:val="28"/>
          <w:szCs w:val="28"/>
        </w:rPr>
      </w:pPr>
      <w:r w:rsidRPr="00F63ADD">
        <w:rPr>
          <w:sz w:val="28"/>
          <w:szCs w:val="28"/>
        </w:rPr>
        <w:t>Le même aliment aura un index glycémique différent selon la méthode de préparation.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raffinage</w:t>
      </w:r>
      <w:r>
        <w:rPr>
          <w:sz w:val="24"/>
          <w:szCs w:val="24"/>
          <w:u w:val="single"/>
        </w:rPr>
        <w:t> :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Les aliments complets ont un index glycémique plus bas que les raffinés, par exemple : le riz complet a un index glycémique plus bas que le riz blanc.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broyage</w:t>
      </w:r>
      <w:r w:rsidRPr="00573D3F">
        <w:rPr>
          <w:sz w:val="24"/>
          <w:szCs w:val="24"/>
          <w:u w:val="single"/>
        </w:rPr>
        <w:t> :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Le broyage des aliments augmente l’index glycémique, par exemple : purée et soupes passées.</w:t>
      </w:r>
    </w:p>
    <w:p w:rsidR="00573D3F" w:rsidRP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La cuisson</w:t>
      </w:r>
      <w:r w:rsidRPr="00573D3F">
        <w:rPr>
          <w:sz w:val="24"/>
          <w:szCs w:val="24"/>
          <w:u w:val="single"/>
        </w:rPr>
        <w:t xml:space="preserve"> : 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Plus les aliments sont cuits, plus l’index glycémique sera élevé, par exemple : les pâtes très cuites (index élevé)/ al dente (index plus bas). Pomme de terre au four = index proche du sucre !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refroidissement</w:t>
      </w:r>
      <w:r w:rsidRPr="00573D3F">
        <w:rPr>
          <w:sz w:val="24"/>
          <w:szCs w:val="24"/>
          <w:u w:val="single"/>
        </w:rPr>
        <w:t> :</w:t>
      </w:r>
    </w:p>
    <w:p w:rsidR="00B36436" w:rsidRPr="00B36436" w:rsidRDefault="00B36436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Un aliment cuit, avec le refroidissement va baisser son index glycémique, par exemple : la pomme de terre de la salade de pomme de terre aura un index glycémique plus bas qu</w:t>
      </w:r>
      <w:r w:rsidR="00F63ADD">
        <w:rPr>
          <w:sz w:val="24"/>
          <w:szCs w:val="24"/>
        </w:rPr>
        <w:t>e</w:t>
      </w:r>
      <w:r>
        <w:rPr>
          <w:sz w:val="24"/>
          <w:szCs w:val="24"/>
        </w:rPr>
        <w:t xml:space="preserve"> la pomme de terre  cuite mangée chaude !</w:t>
      </w:r>
    </w:p>
    <w:p w:rsidR="00573D3F" w:rsidRDefault="00573D3F" w:rsidP="00F63ADD">
      <w:pPr>
        <w:jc w:val="both"/>
        <w:rPr>
          <w:sz w:val="24"/>
          <w:szCs w:val="24"/>
        </w:rPr>
      </w:pPr>
    </w:p>
    <w:p w:rsidR="00F63ADD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Conclusion : pour manger des pâtes à index glycémique le plus bas possible, mangez des pâtes complètes cuites « al dente » en salades.</w:t>
      </w:r>
    </w:p>
    <w:p w:rsidR="00F63ADD" w:rsidRDefault="00F63ADD" w:rsidP="00F63ADD">
      <w:pPr>
        <w:jc w:val="both"/>
        <w:rPr>
          <w:sz w:val="24"/>
          <w:szCs w:val="24"/>
        </w:rPr>
      </w:pPr>
    </w:p>
    <w:p w:rsidR="00F63ADD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souhaitez manger des aliments qui possèdent un index glycémique élevé, dans ce cas rajoutez au bol alimentaire des aliments à index glycémique très bas, vous réduirez ainsi la charge glycémique de votre repas.</w:t>
      </w:r>
    </w:p>
    <w:p w:rsidR="00F63ADD" w:rsidRDefault="00F63ADD" w:rsidP="00F63ADD">
      <w:pPr>
        <w:jc w:val="both"/>
        <w:rPr>
          <w:sz w:val="24"/>
          <w:szCs w:val="24"/>
        </w:rPr>
      </w:pPr>
    </w:p>
    <w:p w:rsidR="00F63ADD" w:rsidRPr="00573D3F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Il est utile de se rappeler que la viande rouge et les laitages ont un index insulinique élevé, ils réagissent comme des aliments à index glycémique élevé pour ce qui est de la production d’insuline.</w:t>
      </w:r>
    </w:p>
    <w:sectPr w:rsidR="00F63ADD" w:rsidRPr="0057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F"/>
    <w:rsid w:val="00573D3F"/>
    <w:rsid w:val="005D7E94"/>
    <w:rsid w:val="009011B4"/>
    <w:rsid w:val="00B36436"/>
    <w:rsid w:val="00D17CD5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A8B7-D379-443D-B480-6E1C419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3</cp:revision>
  <dcterms:created xsi:type="dcterms:W3CDTF">2016-07-28T19:53:00Z</dcterms:created>
  <dcterms:modified xsi:type="dcterms:W3CDTF">2016-07-29T05:59:00Z</dcterms:modified>
</cp:coreProperties>
</file>