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7F" w:rsidRPr="000E637F" w:rsidRDefault="000E637F" w:rsidP="000E63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637D"/>
          <w:kern w:val="36"/>
          <w:sz w:val="48"/>
          <w:szCs w:val="48"/>
          <w:lang w:eastAsia="fr-FR"/>
        </w:rPr>
      </w:pPr>
      <w:r w:rsidRPr="000E637F">
        <w:rPr>
          <w:rFonts w:ascii="Arial" w:eastAsia="Times New Roman" w:hAnsi="Arial" w:cs="Arial"/>
          <w:b/>
          <w:bCs/>
          <w:noProof/>
          <w:color w:val="00637D"/>
          <w:kern w:val="36"/>
          <w:sz w:val="48"/>
          <w:szCs w:val="48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-1211580</wp:posOffset>
                </wp:positionV>
                <wp:extent cx="2520315" cy="6059170"/>
                <wp:effectExtent l="2223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20315" cy="6059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E637F" w:rsidRDefault="000E63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 Curcuma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d’innombrables actions, il est important d’en consommer, mais il sera assimilé si vous y rajoutez du gingembre et de l’huile (privilégiez l’huile de colza pour ses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omega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 anti inflammatoires)</w:t>
                            </w:r>
                          </w:p>
                          <w:p w:rsidR="000E637F" w:rsidRPr="00491D0E" w:rsidRDefault="000E63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91D0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  <w:t xml:space="preserve">Mettez du curcuma, gingembre et huile de colza sur vos légumes ! </w:t>
                            </w:r>
                          </w:p>
                          <w:p w:rsidR="00491D0E" w:rsidRDefault="000E63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637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RESERVE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 à éviter en cas d’obstruction des voies biliaires, calculs biliaires, maladie du foie, ulcère de l’estomac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,,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utiliser avec précaution dans les traitements anticoagulants et anti plaquettaires.</w:t>
                            </w:r>
                            <w:r w:rsidR="00491D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637F" w:rsidRDefault="00491D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Dans tous ces cas un avis médical sera nécessaire !</w:t>
                            </w:r>
                          </w:p>
                          <w:p w:rsidR="000E637F" w:rsidRDefault="000E637F" w:rsidP="000E637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0;margin-top:-95.4pt;width:198.45pt;height:477.1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" o:allowincell="f" fillcolor="#5b9bd5 [3204]" stroked="f">
                <v:textbox>
                  <w:txbxContent>
                    <w:p w:rsidR="000E637F" w:rsidRDefault="000E63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Le Curcuma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d’innombrables actions, il est important d’en consommer, mais il sera assimilé si vous y rajoutez du gingembre et de l’huile (privilégiez l’huile de colza pour ses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omega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3 anti inflammatoires)</w:t>
                      </w:r>
                    </w:p>
                    <w:p w:rsidR="000E637F" w:rsidRPr="00491D0E" w:rsidRDefault="000E63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491D0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00"/>
                          <w:sz w:val="28"/>
                          <w:szCs w:val="28"/>
                        </w:rPr>
                        <w:t xml:space="preserve">Mettez du curcuma, gingembre et huile de colza sur vos légumes ! </w:t>
                      </w:r>
                    </w:p>
                    <w:p w:rsidR="00491D0E" w:rsidRDefault="000E63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637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RESERVE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 à éviter en cas d’obstruction des voies biliaires, calculs biliaires, maladie du foie, ulcère de l’estomac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,,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à utiliser avec précaution dans les traitements anticoagulants et anti plaquettaires.</w:t>
                      </w:r>
                      <w:r w:rsidR="00491D0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637F" w:rsidRDefault="00491D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Dans tous ces cas un avis médical sera nécessaire !</w:t>
                      </w:r>
                    </w:p>
                    <w:p w:rsidR="000E637F" w:rsidRDefault="000E637F" w:rsidP="000E637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A79A9" w:rsidRPr="007A79A9">
        <w:rPr>
          <w:rFonts w:ascii="Arial" w:eastAsia="Times New Roman" w:hAnsi="Arial" w:cs="Arial"/>
          <w:b/>
          <w:bCs/>
          <w:color w:val="00637D"/>
          <w:kern w:val="36"/>
          <w:sz w:val="48"/>
          <w:szCs w:val="48"/>
          <w:lang w:eastAsia="fr-FR"/>
        </w:rPr>
        <w:t>Curcuma</w:t>
      </w:r>
      <w:r>
        <w:rPr>
          <w:rFonts w:ascii="Arial" w:eastAsia="Times New Roman" w:hAnsi="Arial" w:cs="Arial"/>
          <w:b/>
          <w:bCs/>
          <w:color w:val="00637D"/>
          <w:kern w:val="36"/>
          <w:sz w:val="48"/>
          <w:szCs w:val="48"/>
          <w:lang w:eastAsia="fr-FR"/>
        </w:rPr>
        <w:t xml:space="preserve"> </w:t>
      </w:r>
      <w:r w:rsidR="007A79A9" w:rsidRPr="007A79A9">
        <w:rPr>
          <w:rFonts w:ascii="Arial" w:eastAsia="Times New Roman" w:hAnsi="Arial" w:cs="Arial"/>
          <w:b/>
          <w:bCs/>
          <w:color w:val="00637D"/>
          <w:kern w:val="36"/>
          <w:sz w:val="48"/>
          <w:szCs w:val="48"/>
          <w:lang w:eastAsia="fr-FR"/>
        </w:rPr>
        <w:t>!</w:t>
      </w:r>
    </w:p>
    <w:p w:rsidR="000E637F" w:rsidRDefault="000E637F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79A9" w:rsidRPr="007A79A9" w:rsidRDefault="000E637F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scientifiques ont découvert 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600 applications préventives et thérapeutiques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curcuma. 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Six cents !!!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ça grâce à ses principes actifs, les </w:t>
      </w:r>
      <w:proofErr w:type="spellStart"/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curcuminoïdes</w:t>
      </w:r>
      <w:proofErr w:type="spellEnd"/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, dont le principal est la</w:t>
      </w:r>
      <w:r w:rsidR="007A79A9" w:rsidRPr="007A79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curcumine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omment le curcuma peut afficher une efficacité comparable ou supé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rieure</w:t>
      </w:r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médicaments, dans des pathologies aussi lourdes que : l’athérosclérose (durcissement et rétrécissement des artères), le diabète sucré, le risque thrombotique (caillot sanguin), le syndrome </w:t>
      </w:r>
      <w:proofErr w:type="spellStart"/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anxiodépressif</w:t>
      </w:r>
      <w:proofErr w:type="spellEnd"/>
      <w:r w:rsidR="007A79A9"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inflammations des tissus notamment articulaires et la prévent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ion de la maladie cancéreuse. </w:t>
      </w:r>
    </w:p>
    <w:p w:rsidR="007A79A9" w:rsidRPr="007A79A9" w:rsidRDefault="007A79A9" w:rsidP="00491D0E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7A79A9">
        <w:rPr>
          <w:rFonts w:ascii="Arial" w:eastAsia="Times New Roman" w:hAnsi="Arial" w:cs="Arial"/>
          <w:b/>
          <w:bCs/>
          <w:color w:val="00637D"/>
          <w:sz w:val="36"/>
          <w:szCs w:val="36"/>
          <w:lang w:eastAsia="fr-FR"/>
        </w:rPr>
        <w:t>Anti-inflammatoire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L’inflammation chronique est un facteur sous-jacent de nombreuses maladies chroniques. Il a été démontré que la curcumine influence l’expression de plus de 700 gènes [2], ce qui pourrait expliquer en partie ses nombreux bienfaits sur la santé : </w:t>
      </w:r>
    </w:p>
    <w:p w:rsidR="007A79A9" w:rsidRPr="007A79A9" w:rsidRDefault="007A79A9" w:rsidP="007A79A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Anticancer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79A9" w:rsidRPr="007A79A9" w:rsidRDefault="007A79A9" w:rsidP="007A79A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Anti-inflammatoire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(contre l’arthrite et la pancréatite) </w:t>
      </w:r>
    </w:p>
    <w:p w:rsidR="007A79A9" w:rsidRPr="007A79A9" w:rsidRDefault="007A79A9" w:rsidP="007A79A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Antioxydant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79A9" w:rsidRPr="007A79A9" w:rsidRDefault="007A79A9" w:rsidP="007A79A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Diminuant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lesc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douleurs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rhumatismales et menstruelles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79A9" w:rsidRPr="007A79A9" w:rsidRDefault="007A79A9" w:rsidP="007A79A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Stimulant pour la 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digestion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79A9" w:rsidRPr="007A79A9" w:rsidRDefault="007A79A9" w:rsidP="007A79A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Antimicrobien pour soigner les 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blessures, ulcères et eczéma.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7A79A9" w:rsidRPr="007A79A9" w:rsidRDefault="007A79A9" w:rsidP="007A7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L’explication, d’après les chercheurs : </w:t>
      </w:r>
    </w:p>
    <w:p w:rsidR="007A79A9" w:rsidRPr="007A79A9" w:rsidRDefault="007A79A9" w:rsidP="007A7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« La curcumine vient diminuer l’activité de certaines enzymes (Cyclooxygenase-2, </w:t>
      </w:r>
      <w:proofErr w:type="spellStart"/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Lipoxygenase</w:t>
      </w:r>
      <w:proofErr w:type="spellEnd"/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« Inductible </w:t>
      </w:r>
      <w:proofErr w:type="spellStart"/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Nitric</w:t>
      </w:r>
      <w:proofErr w:type="spellEnd"/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Oxyde </w:t>
      </w:r>
      <w:proofErr w:type="spellStart"/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Synthetase</w:t>
      </w:r>
      <w:proofErr w:type="spellEnd"/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», etc.). </w:t>
      </w:r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En réponse, on observe une réduction de la production des cytokines inflammatoires (TNF-α), interleukines (IL-1, IL-2, IL-6, IL-8 et IL-12), des protéines chimiotactiques de monocytes [3].» 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Mais les effets anti-inflammatoires du curcuma sont loin d’être les seuls. </w:t>
      </w:r>
    </w:p>
    <w:p w:rsidR="007A79A9" w:rsidRPr="007A79A9" w:rsidRDefault="007A79A9" w:rsidP="007A79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637D"/>
          <w:sz w:val="36"/>
          <w:szCs w:val="36"/>
          <w:lang w:eastAsia="fr-FR"/>
        </w:rPr>
      </w:pPr>
      <w:r w:rsidRPr="007A79A9">
        <w:rPr>
          <w:rFonts w:ascii="Arial" w:eastAsia="Times New Roman" w:hAnsi="Arial" w:cs="Arial"/>
          <w:b/>
          <w:bCs/>
          <w:color w:val="00637D"/>
          <w:sz w:val="36"/>
          <w:szCs w:val="36"/>
          <w:lang w:eastAsia="fr-FR"/>
        </w:rPr>
        <w:t>Curcuma contre cancer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étude publiée en 2008 dans la revue scientifique Cancer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Prevention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montré que la curcumine inhibe la motilité (la capacité à se déplacer) des cellules du cancer du sein et leur propagation [4].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an plus tard, une étude publiée dans la revue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Molecular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Pharmacology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observé que la curcumine inhibe la croissance des cellules cancéreuses du pancréas, et accroît la sensibilité des cellules à la chimiothérapie [5].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autre étude de 2009 a constaté que la curcumine favorise la mort cellulaire des cellules du cancer du poumon [6].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Inde, où le curcuma est très régulièrement consommé dans l’alimentation, la fréquence de 4 </w:t>
      </w:r>
      <w:r w:rsidR="00491D0E">
        <w:rPr>
          <w:rFonts w:ascii="Times New Roman" w:eastAsia="Times New Roman" w:hAnsi="Times New Roman" w:cs="Times New Roman"/>
          <w:sz w:val="24"/>
          <w:szCs w:val="24"/>
          <w:lang w:eastAsia="fr-FR"/>
        </w:rPr>
        <w:t>cancers très répandus chez nous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cancer du côlon, du </w:t>
      </w:r>
      <w:r w:rsidR="00491D0E">
        <w:rPr>
          <w:rFonts w:ascii="Times New Roman" w:eastAsia="Times New Roman" w:hAnsi="Times New Roman" w:cs="Times New Roman"/>
          <w:sz w:val="24"/>
          <w:szCs w:val="24"/>
          <w:lang w:eastAsia="fr-FR"/>
        </w:rPr>
        <w:t>sein, de la prostate, du poumon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Pr="007A79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 fois plus faible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apparaît que la curcumine agit contre le cancer de plusieurs façons : </w:t>
      </w:r>
    </w:p>
    <w:p w:rsidR="007A79A9" w:rsidRPr="007A79A9" w:rsidRDefault="007A79A9" w:rsidP="007A79A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inhibe la prolifération des cellules des tumeurs </w:t>
      </w:r>
    </w:p>
    <w:p w:rsidR="007A79A9" w:rsidRPr="007A79A9" w:rsidRDefault="007A79A9" w:rsidP="007A79A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Aide le corps à 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détruire les cellules mutantes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afin de les empêcher de se répandre dans votre corps </w:t>
      </w:r>
    </w:p>
    <w:p w:rsidR="007A79A9" w:rsidRPr="007A79A9" w:rsidRDefault="007A79A9" w:rsidP="007A79A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Inhibe la transformation de cellules normales en cellules de tumeur </w:t>
      </w:r>
    </w:p>
    <w:p w:rsidR="007A79A9" w:rsidRPr="007A79A9" w:rsidRDefault="007A79A9" w:rsidP="007A79A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Empêche le développement des vaisseaux sanguins nourrissant la tumeur </w:t>
      </w:r>
    </w:p>
    <w:p w:rsidR="007A79A9" w:rsidRPr="007A79A9" w:rsidRDefault="007A79A9" w:rsidP="007A79A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Inhibe la synthèse d’une protéine considérée comme essentielle pour la formation des tumeurs. </w:t>
      </w:r>
    </w:p>
    <w:p w:rsidR="007A79A9" w:rsidRPr="007A79A9" w:rsidRDefault="007A79A9" w:rsidP="007A79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637D"/>
          <w:sz w:val="36"/>
          <w:szCs w:val="36"/>
          <w:lang w:eastAsia="fr-FR"/>
        </w:rPr>
      </w:pPr>
      <w:r w:rsidRPr="007A79A9">
        <w:rPr>
          <w:rFonts w:ascii="Arial" w:eastAsia="Times New Roman" w:hAnsi="Arial" w:cs="Arial"/>
          <w:b/>
          <w:bCs/>
          <w:color w:val="00637D"/>
          <w:sz w:val="36"/>
          <w:szCs w:val="36"/>
          <w:lang w:eastAsia="fr-FR"/>
        </w:rPr>
        <w:t>Curcuma contre le reste du mal</w:t>
      </w:r>
    </w:p>
    <w:p w:rsidR="007A79A9" w:rsidRPr="007A79A9" w:rsidRDefault="007A79A9" w:rsidP="007A7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plus de la prévention des cancers, l’action anti-inflammatoire de la curcumine soulage différentes maladies inflammatoires, notamment : </w:t>
      </w:r>
    </w:p>
    <w:p w:rsidR="007A79A9" w:rsidRPr="007A79A9" w:rsidRDefault="007A79A9" w:rsidP="007A79A9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polyarthrite rhumatoïde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(inflammation des articulations) : 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Une étude clinique randomisée, et en double-aveugle, a montré que la curcumine réduisait le gonflement des articulations, la raideur matinale, et facilitait la marche chez les patients atteints de polyarthrite rhumatoïde [7].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autre étude a comparé chez 107 </w:t>
      </w:r>
      <w:r w:rsidRPr="007A79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patients arthrosiques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ayant des scores de douleur égaux ou supérieurs à 5, les effets de 2 g de curcuma à ceux de 800 mg d’ibuprofène par jour, sur une période de 6 semaines.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Les améliorations sur la vitesse de la marche sur 100 m, la douleur à monter une pente sont comparables dans les 2 groupes. Autrement dit, le curcuma a des effets comparables à l’ibuprofène, sans les effets secondaires (risques d’ulcères à l’estomac etc.).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79A9" w:rsidRPr="007A79A9" w:rsidRDefault="007A79A9" w:rsidP="007A79A9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lastRenderedPageBreak/>
        <w:t>Les problèmes gastro-intestinaux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dont le 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syndrome du côlon irritable, l’ulcère gastrique, la maladie de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Crohn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et la colite ulcéreuse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 patients atteints du syndrome du côlon irritable ont reçu des extraits standardisés de curcuma. Après 4 semaines de traitement 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56 % des patients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avaient vu une réduction de leur syndrome [8].</w:t>
      </w:r>
    </w:p>
    <w:p w:rsidR="007A79A9" w:rsidRPr="007A79A9" w:rsidRDefault="007A79A9" w:rsidP="007A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 d’une étude, des chercheurs ont observé que 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48 % de patients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ayant reçu 600 mg de curcumine 5 fois par jour avaient vu leurs </w:t>
      </w:r>
      <w:r w:rsidRPr="007A79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ulcères gastriques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disparaître après 4 semaines. Après 12 semaines, 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76 %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cette même population n’avaient plus d’ulcères gastriques [9].</w:t>
      </w:r>
    </w:p>
    <w:p w:rsidR="007A79A9" w:rsidRPr="007A79A9" w:rsidRDefault="007A79A9" w:rsidP="007A79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637D"/>
          <w:sz w:val="36"/>
          <w:szCs w:val="36"/>
          <w:lang w:eastAsia="fr-FR"/>
        </w:rPr>
      </w:pPr>
      <w:r w:rsidRPr="007A79A9">
        <w:rPr>
          <w:rFonts w:ascii="Arial" w:eastAsia="Times New Roman" w:hAnsi="Arial" w:cs="Arial"/>
          <w:b/>
          <w:bCs/>
          <w:color w:val="00637D"/>
          <w:sz w:val="36"/>
          <w:szCs w:val="36"/>
          <w:lang w:eastAsia="fr-FR"/>
        </w:rPr>
        <w:t>Efficace aussi contre le diabète</w:t>
      </w:r>
    </w:p>
    <w:p w:rsidR="007A79A9" w:rsidRPr="007A79A9" w:rsidRDefault="007A79A9" w:rsidP="007A7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Inde (encore), le curcuma est déjà employé depuis longtemps pour lutter contre le diabète.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 récentes études accréditent son emploi dans le diabète de type 1 pour stimuler la sécrétion d’insuline dans le pancréas, et même pour prévenir très efficacement le diabète de type 2 chez des individus prédisposés (état de surpoids et d’obésité par exemple).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curcuma se prend en poudre de rhizome séché : soit ½ cuillère à café à 1 cuillère à café par jour (environ 60 mg à 200 mg de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curcuminoïdes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cas de résistance, les doses peuvent être majorées par l’emploi d’extrait normalisé de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curcuminoïdes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soit 200 mg à 400 mg de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curcuminoïdes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3 fois par jour (extraits normalisés à 95 %).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Dr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Curtay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rédacteur des </w:t>
      </w:r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Dossiers Santé &amp; Nutrition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, est pour sa part un fan</w:t>
      </w:r>
      <w:r w:rsidRPr="007A79A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absolu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curcuma, dont il a fait un compagnon de tous les jours. Voici son conseil : </w:t>
      </w:r>
    </w:p>
    <w:p w:rsidR="007A79A9" w:rsidRPr="007A79A9" w:rsidRDefault="007A79A9" w:rsidP="007A79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« Une façon simple d’intégrer le curcuma dans son quotidien est d’acheter de la </w:t>
      </w:r>
      <w:r w:rsidRPr="007A79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poudre de curcuma (bio) et de la saupoudrer sur vos plats salés.</w:t>
      </w:r>
      <w:r w:rsidRPr="007A79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Personnellement, je ne vais jamais au restaurant ou en voyage sans mon flacon. Mieux, vous pouvez faire, comme moi, un mélange de poudres. Par exemple : curcuma, gingembre, ail ou ail des ours, oignon. »</w:t>
      </w:r>
    </w:p>
    <w:p w:rsidR="00491D0E" w:rsidRPr="00491D0E" w:rsidRDefault="007A79A9" w:rsidP="007A79A9">
      <w:pP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fr-FR"/>
        </w:rPr>
      </w:pP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Reste que par nature, la curcumine n’est pas facilement assimilable par le corps.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astuce est alors de prendre de la curcumine </w:t>
      </w:r>
      <w:r w:rsidRPr="007A79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avec des lipides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(graisses, ou cuillère d’huile</w:t>
      </w:r>
      <w:r w:rsidR="000E63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E637F" w:rsidRPr="000E637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fr-FR"/>
        </w:rPr>
        <w:t>de colza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ou de l’associer avec du </w:t>
      </w:r>
      <w:r w:rsidRPr="007A79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poivre noir</w:t>
      </w:r>
      <w:r w:rsidR="000E63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0E637F" w:rsidRPr="000E637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fr-FR"/>
        </w:rPr>
        <w:t>(attention, il est irritant pour l’intestin</w:t>
      </w:r>
      <w:r w:rsidR="000E637F" w:rsidRPr="000E637F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fr-FR"/>
        </w:rPr>
        <w:t>)</w:t>
      </w:r>
      <w:r w:rsidRPr="000E637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fr-FR"/>
        </w:rPr>
        <w:t xml:space="preserve">,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augmente considérablement et avantageusement l’absorption intestinale de </w:t>
      </w:r>
      <w:proofErr w:type="spellStart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>curcuminoïdes</w:t>
      </w:r>
      <w:proofErr w:type="spellEnd"/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Parmi les précautions d’usage, on évitera le curcuma chez les personnes sous anticoagulants car il existe un risque théorique de favoriser le saignement. </w:t>
      </w:r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91D0E">
        <w:t xml:space="preserve">Santé ! </w:t>
      </w:r>
      <w:r w:rsidR="00491D0E">
        <w:br/>
      </w:r>
      <w:r w:rsidR="00491D0E">
        <w:br/>
        <w:t xml:space="preserve">Gabriel </w:t>
      </w:r>
      <w:proofErr w:type="spellStart"/>
      <w:r w:rsidR="00491D0E">
        <w:t>Combris</w:t>
      </w:r>
      <w:proofErr w:type="spellEnd"/>
      <w:r w:rsidR="00491D0E">
        <w:t xml:space="preserve"> </w:t>
      </w:r>
      <w:r w:rsidR="00491D0E" w:rsidRPr="00491D0E">
        <w:rPr>
          <w:b/>
          <w:color w:val="5B9BD5" w:themeColor="accent1"/>
        </w:rPr>
        <w:t>+ commentaires personnels.</w:t>
      </w:r>
    </w:p>
    <w:p w:rsidR="00EC1CDC" w:rsidRDefault="007A79A9" w:rsidP="007A79A9">
      <w:r w:rsidRPr="007A79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sectPr w:rsidR="00EC1CDC" w:rsidSect="00491D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60BB"/>
    <w:multiLevelType w:val="multilevel"/>
    <w:tmpl w:val="66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C2E89"/>
    <w:multiLevelType w:val="multilevel"/>
    <w:tmpl w:val="15D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B4AA4"/>
    <w:multiLevelType w:val="multilevel"/>
    <w:tmpl w:val="9946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F6B03"/>
    <w:multiLevelType w:val="multilevel"/>
    <w:tmpl w:val="2C0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A9"/>
    <w:rsid w:val="000E637F"/>
    <w:rsid w:val="00491D0E"/>
    <w:rsid w:val="007A79A9"/>
    <w:rsid w:val="00E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C233-3B3A-45E6-BAA1-485836B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2017-01-20T22:32:00Z</dcterms:created>
  <dcterms:modified xsi:type="dcterms:W3CDTF">2017-01-20T22:32:00Z</dcterms:modified>
</cp:coreProperties>
</file>